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C291" w14:textId="77777777" w:rsidR="00AE35EA" w:rsidRPr="00AE35EA" w:rsidRDefault="00AE35EA" w:rsidP="00AE35EA">
      <w:pPr>
        <w:shd w:val="clear" w:color="auto" w:fill="FFFFFF"/>
        <w:spacing w:beforeAutospacing="1" w:after="0" w:afterAutospacing="1" w:line="240" w:lineRule="auto"/>
        <w:jc w:val="right"/>
        <w:outlineLvl w:val="1"/>
        <w:rPr>
          <w:rFonts w:ascii="Arial" w:eastAsia="Times New Roman" w:hAnsi="Arial" w:cs="Arial"/>
          <w:color w:val="404040"/>
          <w:sz w:val="36"/>
          <w:szCs w:val="36"/>
        </w:rPr>
      </w:pPr>
      <w:r w:rsidRPr="00AE35E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>حسابداری شرکتها جلد دوم نویسنده ایرج نوروش</w:t>
      </w:r>
    </w:p>
    <w:p w14:paraId="7B59145B" w14:textId="77777777" w:rsidR="00AE35EA" w:rsidRPr="00AE35EA" w:rsidRDefault="00AE35EA" w:rsidP="00AE35EA">
      <w:pPr>
        <w:shd w:val="clear" w:color="auto" w:fill="FFFFFF"/>
        <w:spacing w:beforeAutospacing="1" w:after="0" w:afterAutospacing="1" w:line="540" w:lineRule="atLeast"/>
        <w:jc w:val="righ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AE35E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>کتاب حسابداری شرکتها جلد دوم نویسنده ایرج نوروش , کرمی , مرادی</w:t>
      </w:r>
    </w:p>
    <w:p w14:paraId="236EE58A" w14:textId="77777777" w:rsidR="00AE35EA" w:rsidRPr="00AE35EA" w:rsidRDefault="00AE35EA" w:rsidP="00AE35EA">
      <w:pPr>
        <w:shd w:val="clear" w:color="auto" w:fill="FFFFFF"/>
        <w:spacing w:beforeAutospacing="1" w:after="0" w:afterAutospacing="1" w:line="540" w:lineRule="atLeast"/>
        <w:jc w:val="righ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AE35E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>کتاب حاضر دانشجویان را با نحوۀ حسابداری و گزارشگری شرکتهای سهامی و تعاونی و همچنین</w:t>
      </w:r>
    </w:p>
    <w:p w14:paraId="7068A9FC" w14:textId="77777777" w:rsidR="00AE35EA" w:rsidRPr="00AE35EA" w:rsidRDefault="00AE35EA" w:rsidP="00AE35EA">
      <w:pPr>
        <w:shd w:val="clear" w:color="auto" w:fill="FFFFFF"/>
        <w:spacing w:beforeAutospacing="1" w:after="0" w:afterAutospacing="1" w:line="540" w:lineRule="atLeast"/>
        <w:jc w:val="righ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AE35E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>مباحث مربوط به تأمین مالی از طریق اوراق قرضه (مشارکت) و سرمایه گذاری های کوتاه مدت،</w:t>
      </w:r>
    </w:p>
    <w:p w14:paraId="385EE7C6" w14:textId="19820F9A" w:rsidR="00E56344" w:rsidRPr="00C53C7A" w:rsidRDefault="00AE35EA" w:rsidP="00E56344">
      <w:pPr>
        <w:shd w:val="clear" w:color="auto" w:fill="FFFFFF"/>
        <w:spacing w:beforeAutospacing="1" w:after="0" w:afterAutospacing="1" w:line="540" w:lineRule="atLeast"/>
        <w:jc w:val="right"/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</w:pPr>
      <w:r w:rsidRPr="00AE35E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>آشنا می سازد</w:t>
      </w:r>
      <w:r w:rsidRPr="00C53C7A">
        <w:rPr>
          <w:rFonts w:ascii="Tahoma" w:eastAsia="Times New Roman" w:hAnsi="Tahoma" w:cs="Tahoma" w:hint="cs"/>
          <w:color w:val="404040"/>
          <w:sz w:val="36"/>
          <w:szCs w:val="36"/>
          <w:bdr w:val="none" w:sz="0" w:space="0" w:color="auto" w:frame="1"/>
          <w:rtl/>
        </w:rPr>
        <w:t>.</w:t>
      </w:r>
    </w:p>
    <w:p w14:paraId="48FCB707" w14:textId="204285D8" w:rsidR="00E56344" w:rsidRPr="00C53C7A" w:rsidRDefault="00E56344" w:rsidP="00E56344">
      <w:pPr>
        <w:shd w:val="clear" w:color="auto" w:fill="FFFFFF"/>
        <w:spacing w:beforeAutospacing="1" w:after="0" w:afterAutospacing="1" w:line="540" w:lineRule="atLeast"/>
        <w:jc w:val="righ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/>
          <w:color w:val="404040"/>
          <w:sz w:val="36"/>
          <w:szCs w:val="36"/>
          <w:rtl/>
        </w:rPr>
        <w:t>نام کتاب</w:t>
      </w:r>
      <w:r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 xml:space="preserve"> : </w:t>
      </w:r>
      <w:r w:rsidRPr="00AE35E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>حسابداری شرکتها جلد</w:t>
      </w:r>
      <w:r w:rsidR="00C53C7A" w:rsidRPr="00C53C7A">
        <w:rPr>
          <w:rFonts w:ascii="Tahoma" w:eastAsia="Times New Roman" w:hAnsi="Tahoma" w:cs="Tahoma" w:hint="cs"/>
          <w:color w:val="404040"/>
          <w:sz w:val="36"/>
          <w:szCs w:val="36"/>
          <w:bdr w:val="none" w:sz="0" w:space="0" w:color="auto" w:frame="1"/>
          <w:rtl/>
        </w:rPr>
        <w:t xml:space="preserve"> دوم 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</w:t>
      </w:r>
    </w:p>
    <w:p w14:paraId="220652FF" w14:textId="5C12179F" w:rsidR="00E56344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/>
          <w:color w:val="404040"/>
          <w:sz w:val="36"/>
          <w:szCs w:val="36"/>
          <w:rtl/>
        </w:rPr>
        <w:t>نام نو</w:t>
      </w:r>
      <w:r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>ی</w:t>
      </w: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سنده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:</w:t>
      </w:r>
      <w:r w:rsidRPr="00C53C7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 xml:space="preserve"> </w:t>
      </w:r>
      <w:r w:rsidRPr="00AE35EA">
        <w:rPr>
          <w:rFonts w:ascii="Tahoma" w:eastAsia="Times New Roman" w:hAnsi="Tahoma" w:cs="Tahoma"/>
          <w:color w:val="404040"/>
          <w:sz w:val="36"/>
          <w:szCs w:val="36"/>
          <w:bdr w:val="none" w:sz="0" w:space="0" w:color="auto" w:frame="1"/>
          <w:rtl/>
        </w:rPr>
        <w:t>ایرج نوروش , کرمی , مرادی</w:t>
      </w:r>
    </w:p>
    <w:p w14:paraId="67AAD71A" w14:textId="216C87A1" w:rsidR="00E56344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مترجم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:</w:t>
      </w:r>
      <w:r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>-------</w:t>
      </w:r>
    </w:p>
    <w:p w14:paraId="200AF1D0" w14:textId="53A5C387" w:rsidR="00E56344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انتشارات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:</w:t>
      </w:r>
      <w:r w:rsidR="00C53C7A"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>صفار</w:t>
      </w:r>
    </w:p>
    <w:p w14:paraId="5EEB8B95" w14:textId="043048A9" w:rsidR="00E56344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سال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  <w:rtl/>
        </w:rPr>
        <w:t xml:space="preserve"> انتشار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:</w:t>
      </w:r>
      <w:r w:rsidR="00C53C7A"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 xml:space="preserve"> </w:t>
      </w:r>
      <w:r w:rsidR="00C53C7A"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>1398</w:t>
      </w:r>
    </w:p>
    <w:p w14:paraId="0D56B6DD" w14:textId="768D3772" w:rsidR="00E56344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فرمت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  <w:rtl/>
        </w:rPr>
        <w:t xml:space="preserve"> کتاب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:</w:t>
      </w:r>
      <w:r w:rsidR="00C53C7A"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>کاغذی</w:t>
      </w:r>
    </w:p>
    <w:p w14:paraId="52B1E6B2" w14:textId="367125B2" w:rsidR="00E56344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تعداد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  <w:rtl/>
        </w:rPr>
        <w:t xml:space="preserve"> صفحات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:</w:t>
      </w:r>
      <w:r w:rsidR="00C53C7A"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>319</w:t>
      </w:r>
    </w:p>
    <w:p w14:paraId="0DEC0D2A" w14:textId="592B8FA6" w:rsidR="00E56344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شابک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</w:t>
      </w:r>
      <w:r w:rsidR="00C53C7A" w:rsidRPr="00C53C7A">
        <w:rPr>
          <w:rFonts w:ascii="iranyekan" w:hAnsi="iranyekan"/>
          <w:color w:val="212529"/>
          <w:sz w:val="36"/>
          <w:szCs w:val="36"/>
          <w:shd w:val="clear" w:color="auto" w:fill="FAFAFA"/>
        </w:rPr>
        <w:t xml:space="preserve"> </w:t>
      </w:r>
      <w:r w:rsidR="00C53C7A" w:rsidRPr="00C53C7A">
        <w:rPr>
          <w:rFonts w:ascii="iranyekan" w:hAnsi="iranyekan"/>
          <w:color w:val="212529"/>
          <w:sz w:val="36"/>
          <w:szCs w:val="36"/>
          <w:shd w:val="clear" w:color="auto" w:fill="FAFAFA"/>
        </w:rPr>
        <w:t>978-964-2691-08-1</w:t>
      </w:r>
      <w:r w:rsidR="00C53C7A" w:rsidRPr="00C53C7A">
        <w:rPr>
          <w:rFonts w:ascii="iranyekan" w:hAnsi="iranyekan" w:hint="cs"/>
          <w:color w:val="212529"/>
          <w:sz w:val="36"/>
          <w:szCs w:val="36"/>
          <w:shd w:val="clear" w:color="auto" w:fill="FAFAFA"/>
          <w:rtl/>
        </w:rPr>
        <w:t xml:space="preserve">  </w:t>
      </w:r>
    </w:p>
    <w:p w14:paraId="7B2AAA28" w14:textId="72A3FDB2" w:rsidR="00CE49F2" w:rsidRPr="00C53C7A" w:rsidRDefault="00E56344" w:rsidP="00E56344">
      <w:pPr>
        <w:shd w:val="clear" w:color="auto" w:fill="FFFFFF"/>
        <w:bidi/>
        <w:spacing w:beforeAutospacing="1" w:after="0" w:afterAutospacing="1" w:line="540" w:lineRule="atLeast"/>
        <w:rPr>
          <w:rFonts w:ascii="iranyekan" w:eastAsia="Times New Roman" w:hAnsi="iranyekan" w:cs="Times New Roman"/>
          <w:color w:val="404040"/>
          <w:sz w:val="36"/>
          <w:szCs w:val="36"/>
        </w:rPr>
      </w:pPr>
      <w:r w:rsidRPr="00C53C7A">
        <w:rPr>
          <w:rFonts w:ascii="iranyekan" w:eastAsia="Times New Roman" w:hAnsi="iranyekan" w:cs="Times New Roman" w:hint="eastAsia"/>
          <w:color w:val="404040"/>
          <w:sz w:val="36"/>
          <w:szCs w:val="36"/>
          <w:rtl/>
        </w:rPr>
        <w:t>موضوع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  <w:rtl/>
        </w:rPr>
        <w:t xml:space="preserve"> کتاب</w:t>
      </w:r>
      <w:r w:rsidRPr="00C53C7A">
        <w:rPr>
          <w:rFonts w:ascii="iranyekan" w:eastAsia="Times New Roman" w:hAnsi="iranyekan" w:cs="Times New Roman"/>
          <w:color w:val="404040"/>
          <w:sz w:val="36"/>
          <w:szCs w:val="36"/>
        </w:rPr>
        <w:t xml:space="preserve"> :</w:t>
      </w:r>
      <w:r w:rsidR="00C53C7A" w:rsidRPr="00C53C7A">
        <w:rPr>
          <w:rFonts w:ascii="iranyekan" w:eastAsia="Times New Roman" w:hAnsi="iranyekan" w:cs="Times New Roman" w:hint="cs"/>
          <w:color w:val="404040"/>
          <w:sz w:val="36"/>
          <w:szCs w:val="36"/>
          <w:rtl/>
        </w:rPr>
        <w:t>حسابداری</w:t>
      </w:r>
    </w:p>
    <w:sectPr w:rsidR="00CE49F2" w:rsidRPr="00C53C7A" w:rsidSect="00AE35EA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F2"/>
    <w:rsid w:val="00AE35EA"/>
    <w:rsid w:val="00C53C7A"/>
    <w:rsid w:val="00CE49F2"/>
    <w:rsid w:val="00E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E366"/>
  <w15:chartTrackingRefBased/>
  <w15:docId w15:val="{52173B27-37D5-4DBF-B3DD-016A6F6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2021-11-19T15:46:00Z</dcterms:created>
  <dcterms:modified xsi:type="dcterms:W3CDTF">2021-11-19T15:59:00Z</dcterms:modified>
</cp:coreProperties>
</file>